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D8ADE" w14:textId="7DFBB0CA" w:rsidR="00787F2D" w:rsidRDefault="003D4373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 IMMEDIATE RELEASE</w:t>
      </w:r>
    </w:p>
    <w:p w14:paraId="6EE90F45" w14:textId="3BBA36C9" w:rsidR="003D4373" w:rsidRPr="0041387A" w:rsidRDefault="003D4373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AUGUST 17, 2018</w:t>
      </w:r>
    </w:p>
    <w:p w14:paraId="2C952657" w14:textId="77777777" w:rsidR="00787F2D" w:rsidRPr="0041387A" w:rsidRDefault="00787F2D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b/>
          <w:bCs/>
          <w:sz w:val="22"/>
          <w:szCs w:val="22"/>
        </w:rPr>
      </w:pPr>
    </w:p>
    <w:p w14:paraId="70EC9A37" w14:textId="77777777" w:rsidR="00787F2D" w:rsidRPr="0041387A" w:rsidRDefault="00787F2D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  <w:t xml:space="preserve">CONTACT: </w:t>
      </w:r>
      <w:r w:rsidRPr="0041387A">
        <w:rPr>
          <w:rFonts w:ascii="Calibri" w:hAnsi="Calibri" w:cs="Calibri"/>
          <w:sz w:val="22"/>
          <w:szCs w:val="22"/>
        </w:rPr>
        <w:tab/>
        <w:t>Jennifer Amdur Spitz</w:t>
      </w:r>
    </w:p>
    <w:p w14:paraId="3FE51C2D" w14:textId="77777777" w:rsidR="00787F2D" w:rsidRPr="0041387A" w:rsidRDefault="00787F2D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  <w:t>Jennifer@AmdurSpitz.com</w:t>
      </w:r>
    </w:p>
    <w:p w14:paraId="5376CF46" w14:textId="77777777" w:rsidR="00787F2D" w:rsidRPr="0041387A" w:rsidRDefault="00787F2D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</w:r>
      <w:r w:rsidRPr="0041387A">
        <w:rPr>
          <w:rFonts w:ascii="Calibri" w:hAnsi="Calibri" w:cs="Calibri"/>
          <w:sz w:val="22"/>
          <w:szCs w:val="22"/>
        </w:rPr>
        <w:tab/>
        <w:t>M. 773-771-7696</w:t>
      </w:r>
    </w:p>
    <w:p w14:paraId="0FFAA3F9" w14:textId="77777777" w:rsidR="00787F2D" w:rsidRPr="0041387A" w:rsidRDefault="00787F2D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</w:p>
    <w:p w14:paraId="1C72EE8D" w14:textId="77777777" w:rsidR="00787F2D" w:rsidRPr="0041387A" w:rsidRDefault="00787F2D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</w:p>
    <w:p w14:paraId="14E185CE" w14:textId="77777777" w:rsidR="0017266B" w:rsidRPr="0041387A" w:rsidRDefault="00787F2D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b/>
          <w:bCs/>
          <w:sz w:val="26"/>
          <w:szCs w:val="26"/>
        </w:rPr>
      </w:pPr>
      <w:r w:rsidRPr="0041387A">
        <w:rPr>
          <w:rFonts w:ascii="Calibri" w:hAnsi="Calibri" w:cs="Calibri"/>
          <w:b/>
          <w:bCs/>
          <w:sz w:val="26"/>
          <w:szCs w:val="26"/>
        </w:rPr>
        <w:t>Healthy Commu</w:t>
      </w:r>
      <w:r w:rsidR="0017266B" w:rsidRPr="0041387A">
        <w:rPr>
          <w:rFonts w:ascii="Calibri" w:hAnsi="Calibri" w:cs="Calibri"/>
          <w:b/>
          <w:bCs/>
          <w:sz w:val="26"/>
          <w:szCs w:val="26"/>
        </w:rPr>
        <w:t>nities Foundation Announces New Focus on Health Equity</w:t>
      </w:r>
    </w:p>
    <w:p w14:paraId="1C85C954" w14:textId="35676C1B" w:rsidR="00957C6C" w:rsidRPr="003D4373" w:rsidRDefault="004637F9" w:rsidP="003D4373">
      <w:pPr>
        <w:widowControl w:val="0"/>
        <w:autoSpaceDE w:val="0"/>
        <w:autoSpaceDN w:val="0"/>
        <w:adjustRightInd w:val="0"/>
        <w:spacing w:line="276" w:lineRule="auto"/>
        <w:ind w:left="90" w:firstLine="630"/>
        <w:rPr>
          <w:rFonts w:ascii="Calibri Light" w:hAnsi="Calibri Light" w:cs="Calibri"/>
          <w:bCs/>
          <w:i/>
          <w:szCs w:val="26"/>
        </w:rPr>
      </w:pPr>
      <w:r w:rsidRPr="003D4373">
        <w:rPr>
          <w:rFonts w:ascii="Calibri Light" w:hAnsi="Calibri Light" w:cs="Calibri"/>
          <w:bCs/>
          <w:i/>
          <w:szCs w:val="26"/>
        </w:rPr>
        <w:t>Accepting A</w:t>
      </w:r>
      <w:r w:rsidR="00BD774C" w:rsidRPr="003D4373">
        <w:rPr>
          <w:rFonts w:ascii="Calibri Light" w:hAnsi="Calibri Light" w:cs="Calibri"/>
          <w:bCs/>
          <w:i/>
          <w:szCs w:val="26"/>
        </w:rPr>
        <w:t>pplications from</w:t>
      </w:r>
      <w:r w:rsidRPr="003D4373">
        <w:rPr>
          <w:rFonts w:ascii="Calibri Light" w:hAnsi="Calibri Light" w:cs="Calibri"/>
          <w:bCs/>
          <w:i/>
          <w:szCs w:val="26"/>
        </w:rPr>
        <w:t xml:space="preserve"> Non-P</w:t>
      </w:r>
      <w:r w:rsidR="00957C6C" w:rsidRPr="003D4373">
        <w:rPr>
          <w:rFonts w:ascii="Calibri Light" w:hAnsi="Calibri Light" w:cs="Calibri"/>
          <w:bCs/>
          <w:i/>
          <w:szCs w:val="26"/>
        </w:rPr>
        <w:t xml:space="preserve">rofits </w:t>
      </w:r>
      <w:r w:rsidR="00BD774C" w:rsidRPr="003D4373">
        <w:rPr>
          <w:rFonts w:ascii="Calibri Light" w:hAnsi="Calibri Light" w:cs="Calibri"/>
          <w:bCs/>
          <w:i/>
          <w:szCs w:val="26"/>
        </w:rPr>
        <w:t>to</w:t>
      </w:r>
      <w:r w:rsidRPr="003D4373">
        <w:rPr>
          <w:rFonts w:ascii="Calibri Light" w:hAnsi="Calibri Light" w:cs="Calibri"/>
          <w:bCs/>
          <w:i/>
          <w:szCs w:val="26"/>
        </w:rPr>
        <w:t xml:space="preserve"> Improve Broader Determinants of H</w:t>
      </w:r>
      <w:r w:rsidR="00957C6C" w:rsidRPr="003D4373">
        <w:rPr>
          <w:rFonts w:ascii="Calibri Light" w:hAnsi="Calibri Light" w:cs="Calibri"/>
          <w:bCs/>
          <w:i/>
          <w:szCs w:val="26"/>
        </w:rPr>
        <w:t>ealth</w:t>
      </w:r>
    </w:p>
    <w:p w14:paraId="65220DD3" w14:textId="74B3EBBB" w:rsidR="004342C9" w:rsidRPr="003D4373" w:rsidRDefault="004637F9" w:rsidP="003D4373">
      <w:pPr>
        <w:widowControl w:val="0"/>
        <w:autoSpaceDE w:val="0"/>
        <w:autoSpaceDN w:val="0"/>
        <w:adjustRightInd w:val="0"/>
        <w:spacing w:line="276" w:lineRule="auto"/>
        <w:ind w:left="90" w:right="-270" w:firstLine="630"/>
        <w:rPr>
          <w:rFonts w:ascii="Calibri Light" w:hAnsi="Calibri Light" w:cs="Calibri"/>
          <w:bCs/>
          <w:i/>
          <w:szCs w:val="26"/>
        </w:rPr>
      </w:pPr>
      <w:r w:rsidRPr="003D4373">
        <w:rPr>
          <w:rFonts w:ascii="Calibri Light" w:hAnsi="Calibri Light" w:cs="Calibri"/>
          <w:bCs/>
          <w:i/>
          <w:szCs w:val="26"/>
        </w:rPr>
        <w:t>August 21, Info Session Offers Opportunity to Learn M</w:t>
      </w:r>
      <w:r w:rsidR="004342C9" w:rsidRPr="003D4373">
        <w:rPr>
          <w:rFonts w:ascii="Calibri Light" w:hAnsi="Calibri Light" w:cs="Calibri"/>
          <w:bCs/>
          <w:i/>
          <w:szCs w:val="26"/>
        </w:rPr>
        <w:t>ore</w:t>
      </w:r>
    </w:p>
    <w:p w14:paraId="611B55D4" w14:textId="77777777" w:rsidR="0017266B" w:rsidRPr="0041387A" w:rsidRDefault="0017266B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b/>
          <w:bCs/>
          <w:sz w:val="26"/>
          <w:szCs w:val="26"/>
        </w:rPr>
      </w:pPr>
    </w:p>
    <w:p w14:paraId="416ED7E8" w14:textId="71D48B2B" w:rsidR="00F579D2" w:rsidRPr="0041387A" w:rsidRDefault="00787F2D" w:rsidP="003D4373">
      <w:pPr>
        <w:widowControl w:val="0"/>
        <w:autoSpaceDE w:val="0"/>
        <w:autoSpaceDN w:val="0"/>
        <w:adjustRightInd w:val="0"/>
        <w:spacing w:line="276" w:lineRule="auto"/>
        <w:ind w:left="90" w:firstLine="630"/>
        <w:rPr>
          <w:rFonts w:ascii="Calibri" w:hAnsi="Calibri" w:cs="Calibri"/>
          <w:sz w:val="22"/>
          <w:szCs w:val="22"/>
        </w:rPr>
      </w:pPr>
      <w:r w:rsidRPr="0041387A">
        <w:rPr>
          <w:rFonts w:ascii="Calibri" w:hAnsi="Calibri" w:cs="Calibri"/>
          <w:sz w:val="22"/>
          <w:szCs w:val="22"/>
        </w:rPr>
        <w:t xml:space="preserve">Riverside, IL </w:t>
      </w:r>
      <w:r w:rsidR="00BD774C" w:rsidRPr="0041387A">
        <w:rPr>
          <w:rFonts w:ascii="Calibri" w:hAnsi="Calibri" w:cs="Calibri"/>
          <w:sz w:val="22"/>
          <w:szCs w:val="22"/>
        </w:rPr>
        <w:t xml:space="preserve"> </w:t>
      </w:r>
      <w:r w:rsidR="00D97DDC" w:rsidRPr="0041387A">
        <w:rPr>
          <w:rFonts w:ascii="Calibri" w:hAnsi="Calibri" w:cs="Calibri"/>
          <w:sz w:val="22"/>
          <w:szCs w:val="22"/>
        </w:rPr>
        <w:t xml:space="preserve">-- </w:t>
      </w:r>
      <w:r w:rsidR="00BD774C" w:rsidRPr="0041387A">
        <w:rPr>
          <w:rFonts w:ascii="Calibri" w:hAnsi="Calibri" w:cs="Calibri"/>
          <w:sz w:val="22"/>
          <w:szCs w:val="22"/>
        </w:rPr>
        <w:t xml:space="preserve">The Healthy Communities Foundation </w:t>
      </w:r>
      <w:r w:rsidR="00EA2D03" w:rsidRPr="0041387A">
        <w:rPr>
          <w:rFonts w:ascii="Calibri" w:hAnsi="Calibri" w:cs="Calibri"/>
          <w:sz w:val="22"/>
          <w:szCs w:val="22"/>
        </w:rPr>
        <w:t xml:space="preserve">(HCF) </w:t>
      </w:r>
      <w:r w:rsidR="00BD774C" w:rsidRPr="0041387A">
        <w:rPr>
          <w:rFonts w:ascii="Calibri" w:hAnsi="Calibri" w:cs="Calibri"/>
          <w:sz w:val="22"/>
          <w:szCs w:val="22"/>
        </w:rPr>
        <w:t>has gone through an in-depth strategi</w:t>
      </w:r>
      <w:r w:rsidR="00D97DDC" w:rsidRPr="0041387A">
        <w:rPr>
          <w:rFonts w:ascii="Calibri" w:hAnsi="Calibri" w:cs="Calibri"/>
          <w:sz w:val="22"/>
          <w:szCs w:val="22"/>
        </w:rPr>
        <w:t>c planning process and has fine-</w:t>
      </w:r>
      <w:r w:rsidR="00BD774C" w:rsidRPr="0041387A">
        <w:rPr>
          <w:rFonts w:ascii="Calibri" w:hAnsi="Calibri" w:cs="Calibri"/>
          <w:sz w:val="22"/>
          <w:szCs w:val="22"/>
        </w:rPr>
        <w:t xml:space="preserve">tuned its focus to address </w:t>
      </w:r>
      <w:r w:rsidR="009A1B60" w:rsidRPr="0041387A">
        <w:rPr>
          <w:rFonts w:ascii="Calibri" w:hAnsi="Calibri" w:cs="Calibri"/>
          <w:sz w:val="22"/>
          <w:szCs w:val="22"/>
        </w:rPr>
        <w:t xml:space="preserve">the root causes for </w:t>
      </w:r>
      <w:r w:rsidR="00F579D2" w:rsidRPr="0041387A">
        <w:rPr>
          <w:rFonts w:ascii="Calibri" w:hAnsi="Calibri" w:cs="Calibri"/>
          <w:sz w:val="22"/>
          <w:szCs w:val="22"/>
        </w:rPr>
        <w:t xml:space="preserve">health disparities within the </w:t>
      </w:r>
      <w:r w:rsidR="00BA29FF">
        <w:rPr>
          <w:rFonts w:ascii="Calibri" w:hAnsi="Calibri" w:cs="Calibri"/>
          <w:sz w:val="22"/>
          <w:szCs w:val="22"/>
        </w:rPr>
        <w:t>27</w:t>
      </w:r>
      <w:r w:rsidR="00D97DDC" w:rsidRPr="0041387A">
        <w:rPr>
          <w:rFonts w:ascii="Calibri" w:hAnsi="Calibri" w:cs="Calibri"/>
          <w:sz w:val="22"/>
          <w:szCs w:val="22"/>
        </w:rPr>
        <w:t xml:space="preserve"> zip code </w:t>
      </w:r>
      <w:r w:rsidR="00F579D2" w:rsidRPr="0041387A">
        <w:rPr>
          <w:rFonts w:ascii="Calibri" w:hAnsi="Calibri" w:cs="Calibri"/>
          <w:sz w:val="22"/>
          <w:szCs w:val="22"/>
        </w:rPr>
        <w:t xml:space="preserve">region served by its legacy institution, </w:t>
      </w:r>
      <w:proofErr w:type="spellStart"/>
      <w:r w:rsidR="00F579D2" w:rsidRPr="0041387A">
        <w:rPr>
          <w:rFonts w:ascii="Calibri" w:hAnsi="Calibri" w:cs="Calibri"/>
          <w:sz w:val="22"/>
          <w:szCs w:val="22"/>
        </w:rPr>
        <w:t>MacNeal</w:t>
      </w:r>
      <w:proofErr w:type="spellEnd"/>
      <w:r w:rsidR="00F579D2" w:rsidRPr="0041387A">
        <w:rPr>
          <w:rFonts w:ascii="Calibri" w:hAnsi="Calibri" w:cs="Calibri"/>
          <w:sz w:val="22"/>
          <w:szCs w:val="22"/>
        </w:rPr>
        <w:t xml:space="preserve"> Hospital</w:t>
      </w:r>
      <w:r w:rsidR="009A1B60" w:rsidRPr="0041387A">
        <w:rPr>
          <w:rFonts w:ascii="Calibri" w:hAnsi="Calibri" w:cs="Calibri"/>
          <w:sz w:val="22"/>
          <w:szCs w:val="22"/>
        </w:rPr>
        <w:t xml:space="preserve">. On August 17, HCF will begin accepting applications for </w:t>
      </w:r>
      <w:r w:rsidR="00EA2D03" w:rsidRPr="0041387A">
        <w:rPr>
          <w:rFonts w:ascii="Calibri" w:hAnsi="Calibri" w:cs="Calibri"/>
          <w:sz w:val="22"/>
          <w:szCs w:val="22"/>
        </w:rPr>
        <w:t xml:space="preserve">General Operating Support </w:t>
      </w:r>
      <w:r w:rsidR="004637F9" w:rsidRPr="0041387A">
        <w:rPr>
          <w:rFonts w:ascii="Calibri" w:hAnsi="Calibri" w:cs="Calibri"/>
          <w:sz w:val="22"/>
          <w:szCs w:val="22"/>
        </w:rPr>
        <w:t>from area non-</w:t>
      </w:r>
      <w:r w:rsidR="009A1B60" w:rsidRPr="0041387A">
        <w:rPr>
          <w:rFonts w:ascii="Calibri" w:hAnsi="Calibri" w:cs="Calibri"/>
          <w:sz w:val="22"/>
          <w:szCs w:val="22"/>
        </w:rPr>
        <w:t xml:space="preserve">profits that address the social determinants of health. </w:t>
      </w:r>
      <w:r w:rsidR="005F1D69" w:rsidRPr="0041387A">
        <w:rPr>
          <w:rFonts w:ascii="Calibri" w:hAnsi="Calibri" w:cs="Calibri"/>
          <w:sz w:val="22"/>
          <w:szCs w:val="22"/>
        </w:rPr>
        <w:t xml:space="preserve">In 2018, </w:t>
      </w:r>
      <w:r w:rsidR="009A1B60" w:rsidRPr="0041387A">
        <w:rPr>
          <w:rFonts w:ascii="Calibri" w:hAnsi="Calibri" w:cs="Calibri"/>
          <w:sz w:val="22"/>
          <w:szCs w:val="22"/>
        </w:rPr>
        <w:t>HCF</w:t>
      </w:r>
      <w:r w:rsidR="00EA2D03" w:rsidRPr="0041387A">
        <w:rPr>
          <w:rFonts w:ascii="Calibri" w:hAnsi="Calibri" w:cs="Calibri"/>
          <w:sz w:val="22"/>
          <w:szCs w:val="22"/>
        </w:rPr>
        <w:t xml:space="preserve"> will be investing </w:t>
      </w:r>
      <w:r w:rsidR="00152DFC">
        <w:rPr>
          <w:rFonts w:ascii="Calibri" w:hAnsi="Calibri" w:cs="Calibri"/>
          <w:sz w:val="22"/>
          <w:szCs w:val="22"/>
        </w:rPr>
        <w:t>about</w:t>
      </w:r>
      <w:r w:rsidR="005F1D69" w:rsidRPr="0041387A">
        <w:rPr>
          <w:rFonts w:ascii="Calibri" w:hAnsi="Calibri" w:cs="Calibri"/>
          <w:sz w:val="22"/>
          <w:szCs w:val="22"/>
        </w:rPr>
        <w:t xml:space="preserve"> $</w:t>
      </w:r>
      <w:r w:rsidR="00152DFC">
        <w:rPr>
          <w:rFonts w:ascii="Calibri" w:hAnsi="Calibri" w:cs="Calibri"/>
          <w:sz w:val="22"/>
          <w:szCs w:val="22"/>
        </w:rPr>
        <w:t>6</w:t>
      </w:r>
      <w:r w:rsidR="005F1D69" w:rsidRPr="0041387A">
        <w:rPr>
          <w:rFonts w:ascii="Calibri" w:hAnsi="Calibri" w:cs="Calibri"/>
          <w:sz w:val="22"/>
          <w:szCs w:val="22"/>
        </w:rPr>
        <w:t xml:space="preserve"> million.</w:t>
      </w:r>
    </w:p>
    <w:p w14:paraId="28186884" w14:textId="77777777" w:rsidR="00F579D2" w:rsidRPr="0041387A" w:rsidRDefault="00F579D2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</w:p>
    <w:p w14:paraId="0853E600" w14:textId="364FE9FF" w:rsidR="00F579D2" w:rsidRPr="0041387A" w:rsidRDefault="004637F9" w:rsidP="003955CB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  <w:r w:rsidRPr="0041387A">
        <w:rPr>
          <w:rFonts w:ascii="Calibri" w:hAnsi="Calibri" w:cs="Calibri"/>
          <w:sz w:val="22"/>
          <w:szCs w:val="22"/>
        </w:rPr>
        <w:t>“When we talk about the social determinants of h</w:t>
      </w:r>
      <w:r w:rsidR="00F579D2" w:rsidRPr="0041387A">
        <w:rPr>
          <w:rFonts w:ascii="Calibri" w:hAnsi="Calibri" w:cs="Calibri"/>
          <w:sz w:val="22"/>
          <w:szCs w:val="22"/>
        </w:rPr>
        <w:t>ea</w:t>
      </w:r>
      <w:r w:rsidR="003955CB">
        <w:rPr>
          <w:rFonts w:ascii="Calibri" w:hAnsi="Calibri" w:cs="Calibri"/>
          <w:sz w:val="22"/>
          <w:szCs w:val="22"/>
        </w:rPr>
        <w:t>lth, what we mean is that health is broader than access to quality health services,</w:t>
      </w:r>
      <w:r w:rsidR="00DB73CE" w:rsidRPr="0041387A">
        <w:rPr>
          <w:rFonts w:ascii="Calibri" w:hAnsi="Calibri" w:cs="Calibri"/>
          <w:sz w:val="22"/>
          <w:szCs w:val="22"/>
        </w:rPr>
        <w:t>” explained</w:t>
      </w:r>
      <w:r w:rsidR="00F579D2" w:rsidRPr="0041387A">
        <w:rPr>
          <w:rFonts w:ascii="Calibri" w:hAnsi="Calibri" w:cs="Calibri"/>
          <w:sz w:val="22"/>
          <w:szCs w:val="22"/>
        </w:rPr>
        <w:t xml:space="preserve"> </w:t>
      </w:r>
      <w:r w:rsidR="00D42FC0" w:rsidRPr="0041387A">
        <w:rPr>
          <w:rFonts w:ascii="Calibri" w:hAnsi="Calibri" w:cs="Calibri"/>
          <w:sz w:val="22"/>
          <w:szCs w:val="22"/>
        </w:rPr>
        <w:t xml:space="preserve">Maria Pesqueira, President, </w:t>
      </w:r>
      <w:proofErr w:type="gramStart"/>
      <w:r w:rsidR="00EA2D03" w:rsidRPr="0041387A">
        <w:rPr>
          <w:rFonts w:ascii="Calibri" w:hAnsi="Calibri" w:cs="Calibri"/>
          <w:sz w:val="22"/>
          <w:szCs w:val="22"/>
        </w:rPr>
        <w:t>HCF</w:t>
      </w:r>
      <w:proofErr w:type="gramEnd"/>
      <w:r w:rsidR="00D42FC0" w:rsidRPr="0041387A">
        <w:rPr>
          <w:rFonts w:ascii="Calibri" w:hAnsi="Calibri" w:cs="Calibri"/>
          <w:sz w:val="22"/>
          <w:szCs w:val="22"/>
        </w:rPr>
        <w:t xml:space="preserve">. </w:t>
      </w:r>
      <w:r w:rsidR="00F579D2" w:rsidRPr="0041387A">
        <w:rPr>
          <w:rFonts w:ascii="Calibri" w:hAnsi="Calibri" w:cs="Calibri"/>
          <w:sz w:val="22"/>
          <w:szCs w:val="22"/>
        </w:rPr>
        <w:t>“We aim to address the c</w:t>
      </w:r>
      <w:r w:rsidR="00D8167F" w:rsidRPr="0041387A">
        <w:rPr>
          <w:rFonts w:ascii="Calibri" w:hAnsi="Calibri" w:cs="Calibri"/>
          <w:sz w:val="22"/>
          <w:szCs w:val="22"/>
        </w:rPr>
        <w:t xml:space="preserve">onditions that influence health </w:t>
      </w:r>
      <w:r w:rsidR="002F1AA0">
        <w:rPr>
          <w:rFonts w:ascii="Calibri" w:hAnsi="Calibri" w:cs="Calibri"/>
          <w:sz w:val="22"/>
          <w:szCs w:val="22"/>
        </w:rPr>
        <w:t xml:space="preserve">and access to care </w:t>
      </w:r>
      <w:r w:rsidR="00F579D2" w:rsidRPr="0041387A">
        <w:rPr>
          <w:rFonts w:ascii="Calibri" w:hAnsi="Calibri" w:cs="Calibri"/>
          <w:sz w:val="22"/>
          <w:szCs w:val="22"/>
        </w:rPr>
        <w:t>so that all of the residents of our regi</w:t>
      </w:r>
      <w:r w:rsidR="00DB73CE" w:rsidRPr="0041387A">
        <w:rPr>
          <w:rFonts w:ascii="Calibri" w:hAnsi="Calibri" w:cs="Calibri"/>
          <w:sz w:val="22"/>
          <w:szCs w:val="22"/>
        </w:rPr>
        <w:t>on enjoy their full potential for</w:t>
      </w:r>
      <w:r w:rsidR="00CC2CE7" w:rsidRPr="0041387A">
        <w:rPr>
          <w:rFonts w:ascii="Calibri" w:hAnsi="Calibri" w:cs="Calibri"/>
          <w:sz w:val="22"/>
          <w:szCs w:val="22"/>
        </w:rPr>
        <w:t xml:space="preserve"> good health.”</w:t>
      </w:r>
    </w:p>
    <w:p w14:paraId="319609EC" w14:textId="77777777" w:rsidR="00D97DDC" w:rsidRPr="0041387A" w:rsidRDefault="00D97DDC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</w:p>
    <w:p w14:paraId="7D10449E" w14:textId="77777777" w:rsidR="00F7263E" w:rsidRDefault="002F1AA0" w:rsidP="002F1A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left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HCF</w:t>
      </w:r>
      <w:r w:rsidR="00DB73CE" w:rsidRPr="0041387A">
        <w:rPr>
          <w:rFonts w:ascii="Calibri" w:hAnsi="Calibri" w:cs="Calibri"/>
          <w:sz w:val="22"/>
          <w:szCs w:val="22"/>
        </w:rPr>
        <w:t xml:space="preserve"> commiss</w:t>
      </w:r>
      <w:r w:rsidR="00BA29FF">
        <w:rPr>
          <w:rFonts w:ascii="Calibri" w:hAnsi="Calibri" w:cs="Calibri"/>
          <w:sz w:val="22"/>
          <w:szCs w:val="22"/>
        </w:rPr>
        <w:t>ioned research focused on its 27</w:t>
      </w:r>
      <w:r w:rsidR="00DB73CE" w:rsidRPr="0041387A">
        <w:rPr>
          <w:rFonts w:ascii="Calibri" w:hAnsi="Calibri" w:cs="Calibri"/>
          <w:sz w:val="22"/>
          <w:szCs w:val="22"/>
        </w:rPr>
        <w:t xml:space="preserve"> zip code communities and met with residents, local service providers, academic researchers, and national and local </w:t>
      </w:r>
      <w:r w:rsidR="00D8167F" w:rsidRPr="0041387A">
        <w:rPr>
          <w:rFonts w:ascii="Calibri" w:hAnsi="Calibri" w:cs="Calibri"/>
          <w:sz w:val="22"/>
          <w:szCs w:val="22"/>
        </w:rPr>
        <w:t>experts</w:t>
      </w:r>
      <w:r w:rsidR="00DB73CE" w:rsidRPr="0041387A">
        <w:rPr>
          <w:rFonts w:ascii="Calibri" w:hAnsi="Calibri" w:cs="Calibri"/>
          <w:sz w:val="22"/>
          <w:szCs w:val="22"/>
        </w:rPr>
        <w:t xml:space="preserve"> to create a data and experience informed strategic plan. </w:t>
      </w:r>
    </w:p>
    <w:p w14:paraId="02004CED" w14:textId="4558212F" w:rsidR="003D4373" w:rsidRPr="003D4373" w:rsidRDefault="00F7263E" w:rsidP="003D43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left="90"/>
        <w:rPr>
          <w:rFonts w:ascii="Calibri" w:hAnsi="Calibri" w:cs="Calibri"/>
          <w:sz w:val="22"/>
          <w:szCs w:val="22"/>
        </w:rPr>
        <w:sectPr w:rsidR="003D4373" w:rsidRPr="003D4373" w:rsidSect="00F7263E">
          <w:headerReference w:type="even" r:id="rId9"/>
          <w:headerReference w:type="first" r:id="rId10"/>
          <w:pgSz w:w="12240" w:h="15840"/>
          <w:pgMar w:top="3600" w:right="1260" w:bottom="1440" w:left="1440" w:header="720" w:footer="720" w:gutter="0"/>
          <w:cols w:space="720"/>
          <w:titlePg/>
          <w:docGrid w:linePitch="360"/>
        </w:sectPr>
      </w:pPr>
      <w:r>
        <w:rPr>
          <w:rFonts w:ascii="Calibri" w:hAnsi="Calibri" w:cs="Calibri"/>
          <w:sz w:val="22"/>
          <w:szCs w:val="22"/>
        </w:rPr>
        <w:t xml:space="preserve">“The board is inspired to address the 20-year disparity in life expectancy for residents in our service area, depending on which zip code one resides in,” said Grace </w:t>
      </w:r>
      <w:proofErr w:type="spellStart"/>
      <w:r>
        <w:rPr>
          <w:rFonts w:ascii="Calibri" w:hAnsi="Calibri" w:cs="Calibri"/>
          <w:sz w:val="22"/>
          <w:szCs w:val="22"/>
        </w:rPr>
        <w:t>Hou</w:t>
      </w:r>
      <w:proofErr w:type="spellEnd"/>
      <w:r>
        <w:rPr>
          <w:rFonts w:ascii="Calibri" w:hAnsi="Calibri" w:cs="Calibri"/>
          <w:sz w:val="22"/>
          <w:szCs w:val="22"/>
        </w:rPr>
        <w:t>, HCF Board Chair. “Through the review of science and listening to the voices of community leaders, the root causes of health inequities can be revealed and addressed; in this regard we are committed to working in partnership with grantees and others to achieve higher quality, greater access, and more eq</w:t>
      </w:r>
      <w:r w:rsidR="003D4373">
        <w:rPr>
          <w:rFonts w:ascii="Calibri" w:hAnsi="Calibri" w:cs="Calibri"/>
          <w:sz w:val="22"/>
          <w:szCs w:val="22"/>
        </w:rPr>
        <w:t>uitable outcomes in our region.”</w:t>
      </w:r>
    </w:p>
    <w:p w14:paraId="57D4501C" w14:textId="77777777" w:rsidR="003D4373" w:rsidRDefault="003D4373" w:rsidP="003D43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jc w:val="center"/>
        <w:rPr>
          <w:rFonts w:ascii="Calibri" w:eastAsia="Times New Roman" w:hAnsi="Calibri" w:cs="Times New Roman"/>
          <w:color w:val="1D1D1D"/>
          <w:sz w:val="22"/>
          <w:szCs w:val="22"/>
        </w:rPr>
      </w:pPr>
      <w:r>
        <w:rPr>
          <w:rFonts w:ascii="Calibri" w:eastAsia="Times New Roman" w:hAnsi="Calibri" w:cs="Times New Roman"/>
          <w:color w:val="1D1D1D"/>
          <w:sz w:val="22"/>
          <w:szCs w:val="22"/>
        </w:rPr>
        <w:lastRenderedPageBreak/>
        <w:t>(MORE)</w:t>
      </w:r>
    </w:p>
    <w:p w14:paraId="4697ACA6" w14:textId="0445946F" w:rsidR="00D97DDC" w:rsidRDefault="00543093" w:rsidP="00F726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86"/>
        <w:rPr>
          <w:rFonts w:ascii="Calibri" w:hAnsi="Calibri" w:cs="Varela Round"/>
          <w:color w:val="1D1D1D"/>
          <w:sz w:val="22"/>
          <w:szCs w:val="22"/>
        </w:rPr>
      </w:pPr>
      <w:r>
        <w:rPr>
          <w:rFonts w:ascii="Calibri" w:hAnsi="Calibri" w:cs="Varela Round"/>
          <w:color w:val="1D1D1D"/>
          <w:sz w:val="22"/>
          <w:szCs w:val="22"/>
        </w:rPr>
        <w:lastRenderedPageBreak/>
        <w:t>HCF’s strategic priorities include</w:t>
      </w:r>
      <w:r w:rsidRPr="00543093">
        <w:rPr>
          <w:rFonts w:ascii="Calibri" w:hAnsi="Calibri" w:cs="Varela Round"/>
          <w:color w:val="1D1D1D"/>
          <w:sz w:val="22"/>
          <w:szCs w:val="22"/>
        </w:rPr>
        <w:t xml:space="preserve"> fund</w:t>
      </w:r>
      <w:r w:rsidR="002F1AA0">
        <w:rPr>
          <w:rFonts w:ascii="Calibri" w:hAnsi="Calibri" w:cs="Varela Round"/>
          <w:color w:val="1D1D1D"/>
          <w:sz w:val="22"/>
          <w:szCs w:val="22"/>
        </w:rPr>
        <w:t>ing</w:t>
      </w:r>
      <w:r w:rsidRPr="00543093">
        <w:rPr>
          <w:rFonts w:ascii="Calibri" w:hAnsi="Calibri" w:cs="Varela Round"/>
          <w:color w:val="1D1D1D"/>
          <w:sz w:val="22"/>
          <w:szCs w:val="22"/>
        </w:rPr>
        <w:t xml:space="preserve"> </w:t>
      </w:r>
      <w:r w:rsidR="002F1AA0">
        <w:rPr>
          <w:rFonts w:ascii="Calibri" w:hAnsi="Calibri" w:cs="Varela Round"/>
          <w:color w:val="1D1D1D"/>
          <w:sz w:val="22"/>
          <w:szCs w:val="22"/>
        </w:rPr>
        <w:t>efforts</w:t>
      </w:r>
      <w:r w:rsidRPr="00543093">
        <w:rPr>
          <w:rFonts w:ascii="Calibri" w:hAnsi="Calibri" w:cs="Varela Round"/>
          <w:color w:val="1D1D1D"/>
          <w:sz w:val="22"/>
          <w:szCs w:val="22"/>
        </w:rPr>
        <w:t xml:space="preserve"> that: provide access to quality health care;  address social determinants of health; advocate for policies and systems change that impact health;  and augment knowledge through capacity-building, learning</w:t>
      </w:r>
      <w:r w:rsidR="000748C2">
        <w:rPr>
          <w:rFonts w:ascii="Calibri" w:hAnsi="Calibri" w:cs="Varela Round"/>
          <w:color w:val="1D1D1D"/>
          <w:sz w:val="22"/>
          <w:szCs w:val="22"/>
        </w:rPr>
        <w:t>,</w:t>
      </w:r>
      <w:bookmarkStart w:id="0" w:name="_GoBack"/>
      <w:bookmarkEnd w:id="0"/>
      <w:r w:rsidRPr="00543093">
        <w:rPr>
          <w:rFonts w:ascii="Calibri" w:hAnsi="Calibri" w:cs="Varela Round"/>
          <w:color w:val="1D1D1D"/>
          <w:sz w:val="22"/>
          <w:szCs w:val="22"/>
        </w:rPr>
        <w:t xml:space="preserve"> and other health-related initiatives</w:t>
      </w:r>
      <w:r w:rsidR="002F1AA0">
        <w:rPr>
          <w:rFonts w:ascii="Calibri" w:hAnsi="Calibri" w:cs="Varela Round"/>
          <w:color w:val="1D1D1D"/>
          <w:sz w:val="22"/>
          <w:szCs w:val="22"/>
        </w:rPr>
        <w:t>.</w:t>
      </w:r>
      <w:r w:rsidRPr="00543093">
        <w:rPr>
          <w:rFonts w:ascii="Calibri" w:hAnsi="Calibri" w:cs="Varela Round"/>
          <w:color w:val="1D1D1D"/>
          <w:sz w:val="22"/>
          <w:szCs w:val="22"/>
        </w:rPr>
        <w:t xml:space="preserve">  </w:t>
      </w:r>
    </w:p>
    <w:p w14:paraId="5E82F6E9" w14:textId="77777777" w:rsidR="00F7263E" w:rsidRPr="002F1AA0" w:rsidRDefault="00F7263E" w:rsidP="00F726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86"/>
        <w:rPr>
          <w:rFonts w:ascii="Varela Round" w:hAnsi="Varela Round" w:cs="Varela Round"/>
          <w:color w:val="1D1D1D"/>
          <w:sz w:val="26"/>
          <w:szCs w:val="26"/>
        </w:rPr>
      </w:pPr>
    </w:p>
    <w:p w14:paraId="1546B633" w14:textId="737D77EC" w:rsidR="00F579D2" w:rsidRPr="0041387A" w:rsidRDefault="00EF59A7" w:rsidP="0041387A">
      <w:pPr>
        <w:spacing w:line="276" w:lineRule="auto"/>
        <w:ind w:left="9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achieve health equity, </w:t>
      </w:r>
      <w:r w:rsidR="002F1AA0">
        <w:rPr>
          <w:rFonts w:ascii="Calibri" w:hAnsi="Calibri" w:cs="Calibri"/>
          <w:sz w:val="22"/>
          <w:szCs w:val="22"/>
        </w:rPr>
        <w:t>HCF</w:t>
      </w:r>
      <w:r w:rsidR="00EA2D03" w:rsidRPr="0041387A">
        <w:rPr>
          <w:rFonts w:ascii="Calibri" w:hAnsi="Calibri" w:cs="Calibri"/>
          <w:sz w:val="22"/>
          <w:szCs w:val="22"/>
        </w:rPr>
        <w:t xml:space="preserve"> will prioritize its work by spending the majority of resources to impact the areas of </w:t>
      </w:r>
      <w:r w:rsidR="00771567">
        <w:rPr>
          <w:rFonts w:ascii="Calibri" w:hAnsi="Calibri" w:cs="Calibri"/>
          <w:sz w:val="22"/>
          <w:szCs w:val="22"/>
        </w:rPr>
        <w:t xml:space="preserve">its </w:t>
      </w:r>
      <w:r w:rsidR="005F1D69" w:rsidRPr="0041387A">
        <w:rPr>
          <w:rFonts w:ascii="Calibri" w:hAnsi="Calibri" w:cs="Calibri"/>
          <w:sz w:val="22"/>
          <w:szCs w:val="22"/>
        </w:rPr>
        <w:t xml:space="preserve">region with the </w:t>
      </w:r>
      <w:r>
        <w:rPr>
          <w:rFonts w:ascii="Calibri" w:hAnsi="Calibri" w:cs="Calibri"/>
          <w:sz w:val="22"/>
          <w:szCs w:val="22"/>
        </w:rPr>
        <w:t>highest health disparities</w:t>
      </w:r>
      <w:r w:rsidR="00EA2D03" w:rsidRPr="0041387A">
        <w:rPr>
          <w:rFonts w:ascii="Calibri" w:hAnsi="Calibri" w:cs="Calibri"/>
          <w:sz w:val="22"/>
          <w:szCs w:val="22"/>
        </w:rPr>
        <w:t>, called Priority Zones</w:t>
      </w:r>
      <w:r w:rsidR="005F1D69" w:rsidRPr="0041387A">
        <w:rPr>
          <w:rFonts w:ascii="Calibri" w:hAnsi="Calibri" w:cs="Calibri"/>
          <w:sz w:val="22"/>
          <w:szCs w:val="22"/>
        </w:rPr>
        <w:t>,</w:t>
      </w:r>
      <w:r w:rsidR="00EA2D03" w:rsidRPr="0041387A">
        <w:rPr>
          <w:rFonts w:ascii="Calibri" w:hAnsi="Calibri" w:cs="Calibri"/>
          <w:sz w:val="22"/>
          <w:szCs w:val="22"/>
        </w:rPr>
        <w:t xml:space="preserve"> (See Map). </w:t>
      </w:r>
      <w:r w:rsidR="000A17E8" w:rsidRPr="0041387A">
        <w:rPr>
          <w:rFonts w:ascii="Calibri" w:hAnsi="Calibri" w:cs="Calibri"/>
          <w:sz w:val="22"/>
          <w:szCs w:val="22"/>
        </w:rPr>
        <w:t>“</w:t>
      </w:r>
      <w:r w:rsidR="000A17E8" w:rsidRPr="0041387A">
        <w:rPr>
          <w:rFonts w:ascii="Calibri" w:hAnsi="Calibri" w:cstheme="majorHAnsi"/>
          <w:iCs/>
          <w:sz w:val="22"/>
          <w:szCs w:val="22"/>
        </w:rPr>
        <w:t xml:space="preserve">We </w:t>
      </w:r>
      <w:r w:rsidR="00EA2D03" w:rsidRPr="0041387A">
        <w:rPr>
          <w:rFonts w:ascii="Calibri" w:hAnsi="Calibri" w:cstheme="majorHAnsi"/>
          <w:iCs/>
          <w:sz w:val="22"/>
          <w:szCs w:val="22"/>
        </w:rPr>
        <w:t>understand</w:t>
      </w:r>
      <w:r w:rsidR="00CC2CE7" w:rsidRPr="0041387A">
        <w:rPr>
          <w:rFonts w:ascii="Calibri" w:hAnsi="Calibri" w:cstheme="majorHAnsi"/>
          <w:iCs/>
          <w:sz w:val="22"/>
          <w:szCs w:val="22"/>
        </w:rPr>
        <w:t xml:space="preserve"> that systemic </w:t>
      </w:r>
      <w:r w:rsidR="000A17E8" w:rsidRPr="0041387A">
        <w:rPr>
          <w:rFonts w:ascii="Calibri" w:hAnsi="Calibri" w:cstheme="majorHAnsi"/>
          <w:iCs/>
          <w:sz w:val="22"/>
          <w:szCs w:val="22"/>
        </w:rPr>
        <w:t>conditions such as implicit bias and institu</w:t>
      </w:r>
      <w:r w:rsidR="00EA2D03" w:rsidRPr="0041387A">
        <w:rPr>
          <w:rFonts w:ascii="Calibri" w:hAnsi="Calibri" w:cstheme="majorHAnsi"/>
          <w:iCs/>
          <w:sz w:val="22"/>
          <w:szCs w:val="22"/>
        </w:rPr>
        <w:t>tional/structural racism impede</w:t>
      </w:r>
      <w:r w:rsidR="000A17E8" w:rsidRPr="0041387A">
        <w:rPr>
          <w:rFonts w:ascii="Calibri" w:hAnsi="Calibri" w:cstheme="majorHAnsi"/>
          <w:iCs/>
          <w:sz w:val="22"/>
          <w:szCs w:val="22"/>
        </w:rPr>
        <w:t xml:space="preserve"> access and opportunities that improve well-being</w:t>
      </w:r>
      <w:r w:rsidR="00EA2D03" w:rsidRPr="0041387A">
        <w:rPr>
          <w:rFonts w:ascii="Calibri" w:hAnsi="Calibri" w:cstheme="majorHAnsi"/>
          <w:iCs/>
          <w:sz w:val="22"/>
          <w:szCs w:val="22"/>
        </w:rPr>
        <w:t xml:space="preserve">. </w:t>
      </w:r>
      <w:r w:rsidR="000A17E8" w:rsidRPr="0041387A">
        <w:rPr>
          <w:rFonts w:ascii="Calibri" w:hAnsi="Calibri" w:cstheme="majorHAnsi"/>
          <w:iCs/>
          <w:sz w:val="22"/>
          <w:szCs w:val="22"/>
        </w:rPr>
        <w:t>We intend to use our platform and resources to create change, forge partnerships, and share learning through a focused and visible commitment to address these dispar</w:t>
      </w:r>
      <w:r w:rsidR="00EA2D03" w:rsidRPr="0041387A">
        <w:rPr>
          <w:rFonts w:ascii="Calibri" w:hAnsi="Calibri" w:cstheme="majorHAnsi"/>
          <w:iCs/>
          <w:sz w:val="22"/>
          <w:szCs w:val="22"/>
        </w:rPr>
        <w:t xml:space="preserve">ities and achieve health equity,” Added Elyse </w:t>
      </w:r>
      <w:proofErr w:type="spellStart"/>
      <w:r w:rsidR="00EA2D03" w:rsidRPr="0041387A">
        <w:rPr>
          <w:rFonts w:ascii="Calibri" w:hAnsi="Calibri" w:cstheme="majorHAnsi"/>
          <w:iCs/>
          <w:sz w:val="22"/>
          <w:szCs w:val="22"/>
        </w:rPr>
        <w:t>Forkosh</w:t>
      </w:r>
      <w:proofErr w:type="spellEnd"/>
      <w:r w:rsidR="00EA2D03" w:rsidRPr="0041387A">
        <w:rPr>
          <w:rFonts w:ascii="Calibri" w:hAnsi="Calibri" w:cstheme="majorHAnsi"/>
          <w:iCs/>
          <w:sz w:val="22"/>
          <w:szCs w:val="22"/>
        </w:rPr>
        <w:t xml:space="preserve"> Cutler, HCF board member. </w:t>
      </w:r>
      <w:r w:rsidR="00EA2D03" w:rsidRPr="0041387A">
        <w:rPr>
          <w:rFonts w:ascii="Calibri" w:eastAsia="Times New Roman" w:hAnsi="Calibri" w:cs="Times New Roman"/>
          <w:sz w:val="22"/>
          <w:szCs w:val="22"/>
        </w:rPr>
        <w:br/>
      </w:r>
    </w:p>
    <w:p w14:paraId="2FF5261C" w14:textId="372F7A91" w:rsidR="00D8167F" w:rsidRPr="0041387A" w:rsidRDefault="00D8167F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  <w:r w:rsidRPr="0041387A">
        <w:rPr>
          <w:rFonts w:ascii="Calibri" w:hAnsi="Calibri" w:cs="Calibri"/>
          <w:sz w:val="22"/>
          <w:szCs w:val="22"/>
        </w:rPr>
        <w:t xml:space="preserve">The 2018 </w:t>
      </w:r>
      <w:r w:rsidR="005F1D69" w:rsidRPr="0041387A">
        <w:rPr>
          <w:rFonts w:ascii="Calibri" w:hAnsi="Calibri" w:cs="Calibri"/>
          <w:sz w:val="22"/>
          <w:szCs w:val="22"/>
        </w:rPr>
        <w:t xml:space="preserve">general operating </w:t>
      </w:r>
      <w:r w:rsidRPr="0041387A">
        <w:rPr>
          <w:rFonts w:ascii="Calibri" w:hAnsi="Calibri" w:cs="Calibri"/>
          <w:sz w:val="22"/>
          <w:szCs w:val="22"/>
        </w:rPr>
        <w:t>grant application opens August 17</w:t>
      </w:r>
      <w:r w:rsidR="005F1D69" w:rsidRPr="0041387A">
        <w:rPr>
          <w:rFonts w:ascii="Calibri" w:hAnsi="Calibri" w:cs="Calibri"/>
          <w:sz w:val="22"/>
          <w:szCs w:val="22"/>
        </w:rPr>
        <w:t>, and applications are due September 17</w:t>
      </w:r>
      <w:r w:rsidRPr="0041387A">
        <w:rPr>
          <w:rFonts w:ascii="Calibri" w:hAnsi="Calibri" w:cs="Calibri"/>
          <w:sz w:val="22"/>
          <w:szCs w:val="22"/>
        </w:rPr>
        <w:t xml:space="preserve">. </w:t>
      </w:r>
      <w:r w:rsidR="00CC2CE7" w:rsidRPr="0041387A">
        <w:rPr>
          <w:rFonts w:ascii="Calibri" w:hAnsi="Calibri" w:cs="Calibri"/>
          <w:sz w:val="22"/>
          <w:szCs w:val="22"/>
        </w:rPr>
        <w:t xml:space="preserve"> General operating support grants will be made to organizations that provide services </w:t>
      </w:r>
      <w:r w:rsidR="004342C9" w:rsidRPr="0041387A">
        <w:rPr>
          <w:rFonts w:ascii="Calibri" w:hAnsi="Calibri" w:cs="Calibri"/>
          <w:sz w:val="22"/>
          <w:szCs w:val="22"/>
        </w:rPr>
        <w:t xml:space="preserve">in the communities we serve and demonstrate real and tangible outcomes that impact health.  More information is available on the </w:t>
      </w:r>
      <w:hyperlink r:id="rId11" w:history="1">
        <w:r w:rsidR="004342C9" w:rsidRPr="00F7263E">
          <w:rPr>
            <w:rStyle w:val="Hyperlink"/>
            <w:rFonts w:ascii="Calibri" w:hAnsi="Calibri" w:cs="Calibri"/>
            <w:sz w:val="22"/>
            <w:szCs w:val="22"/>
          </w:rPr>
          <w:t>HCF website.</w:t>
        </w:r>
      </w:hyperlink>
      <w:r w:rsidR="004342C9" w:rsidRPr="0041387A">
        <w:rPr>
          <w:rFonts w:ascii="Calibri" w:hAnsi="Calibri" w:cs="Calibri"/>
          <w:sz w:val="22"/>
          <w:szCs w:val="22"/>
        </w:rPr>
        <w:t xml:space="preserve"> </w:t>
      </w:r>
    </w:p>
    <w:p w14:paraId="51BE5802" w14:textId="77777777" w:rsidR="00CC2CE7" w:rsidRPr="0041387A" w:rsidRDefault="00CC2CE7" w:rsidP="0041387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03AE16F9" w14:textId="3A23D5D9" w:rsidR="00F7263E" w:rsidRPr="00F7263E" w:rsidRDefault="00F7263E" w:rsidP="00F7263E">
      <w:pPr>
        <w:pStyle w:val="commentcontentpara"/>
        <w:spacing w:before="0" w:beforeAutospacing="0" w:after="0" w:afterAutospacing="0"/>
        <w:ind w:left="90"/>
        <w:rPr>
          <w:rFonts w:ascii="Calibri" w:hAnsi="Calibri"/>
          <w:sz w:val="22"/>
          <w:szCs w:val="22"/>
        </w:rPr>
      </w:pPr>
      <w:r w:rsidRPr="00F7263E">
        <w:rPr>
          <w:rFonts w:ascii="Calibri" w:hAnsi="Calibri"/>
          <w:sz w:val="22"/>
          <w:szCs w:val="22"/>
        </w:rPr>
        <w:t xml:space="preserve">HCF will phase in its </w:t>
      </w:r>
      <w:proofErr w:type="spellStart"/>
      <w:r w:rsidRPr="00F7263E">
        <w:rPr>
          <w:rFonts w:ascii="Calibri" w:hAnsi="Calibri"/>
          <w:sz w:val="22"/>
          <w:szCs w:val="22"/>
        </w:rPr>
        <w:t>grantmaking</w:t>
      </w:r>
      <w:proofErr w:type="spellEnd"/>
      <w:r w:rsidRPr="00F7263E">
        <w:rPr>
          <w:rFonts w:ascii="Calibri" w:hAnsi="Calibri"/>
          <w:sz w:val="22"/>
          <w:szCs w:val="22"/>
        </w:rPr>
        <w:t xml:space="preserve"> strategy, beginning with general operating support in 2018 and expanding to strategic initiatives and capacity building support by 2020. The Foundation’s investment approach aim</w:t>
      </w:r>
      <w:r w:rsidR="00EC3C38">
        <w:rPr>
          <w:rFonts w:ascii="Calibri" w:hAnsi="Calibri"/>
          <w:sz w:val="22"/>
          <w:szCs w:val="22"/>
        </w:rPr>
        <w:t>s</w:t>
      </w:r>
      <w:r w:rsidRPr="00F7263E">
        <w:rPr>
          <w:rFonts w:ascii="Calibri" w:hAnsi="Calibri"/>
          <w:sz w:val="22"/>
          <w:szCs w:val="22"/>
        </w:rPr>
        <w:t xml:space="preserve"> to address urgent needs and fulcrum issues that create a culture of health equity and lead to sustainable solutions and long-term health policy change.</w:t>
      </w:r>
    </w:p>
    <w:p w14:paraId="7FA787D6" w14:textId="77777777" w:rsidR="0041387A" w:rsidRDefault="0041387A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</w:p>
    <w:p w14:paraId="5913160D" w14:textId="4EF8D793" w:rsidR="0041387A" w:rsidRPr="0041387A" w:rsidRDefault="0041387A" w:rsidP="0041387A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HCF will present its research findings and strategic plan, and answer questions about the 2018 grant application at a community meeting on Tuesday, August 21. </w:t>
      </w:r>
    </w:p>
    <w:p w14:paraId="38079A43" w14:textId="77777777" w:rsidR="00CC2CE7" w:rsidRPr="0041387A" w:rsidRDefault="00CC2CE7" w:rsidP="00CC2CE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609E742B" w14:textId="6E6FB06A" w:rsidR="00120C41" w:rsidRPr="0041387A" w:rsidRDefault="004342C9" w:rsidP="0041387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1387A">
        <w:rPr>
          <w:rFonts w:ascii="Calibri" w:hAnsi="Calibri" w:cs="Calibri"/>
          <w:b/>
          <w:sz w:val="22"/>
          <w:szCs w:val="22"/>
        </w:rPr>
        <w:t>Info Session</w:t>
      </w:r>
      <w:r w:rsidR="0041387A" w:rsidRPr="0041387A">
        <w:rPr>
          <w:rFonts w:ascii="Calibri" w:hAnsi="Calibri" w:cs="Calibri"/>
          <w:b/>
          <w:sz w:val="22"/>
          <w:szCs w:val="22"/>
        </w:rPr>
        <w:t xml:space="preserve"> Details</w:t>
      </w:r>
    </w:p>
    <w:p w14:paraId="40181E5A" w14:textId="77777777" w:rsidR="00C91084" w:rsidRPr="0041387A" w:rsidRDefault="00C91084" w:rsidP="0017266B">
      <w:pPr>
        <w:widowControl w:val="0"/>
        <w:autoSpaceDE w:val="0"/>
        <w:autoSpaceDN w:val="0"/>
        <w:adjustRightInd w:val="0"/>
        <w:spacing w:line="276" w:lineRule="auto"/>
        <w:ind w:left="90"/>
        <w:rPr>
          <w:rFonts w:ascii="Calibri" w:hAnsi="Calibri" w:cs="Calibri"/>
          <w:sz w:val="22"/>
          <w:szCs w:val="22"/>
        </w:rPr>
      </w:pPr>
    </w:p>
    <w:p w14:paraId="43FEEE5D" w14:textId="3C9592E9" w:rsidR="00787F2D" w:rsidRPr="0041387A" w:rsidRDefault="00787F2D" w:rsidP="00F7263E">
      <w:pPr>
        <w:widowControl w:val="0"/>
        <w:autoSpaceDE w:val="0"/>
        <w:autoSpaceDN w:val="0"/>
        <w:adjustRightInd w:val="0"/>
        <w:spacing w:line="276" w:lineRule="auto"/>
        <w:ind w:left="1440" w:hanging="990"/>
        <w:rPr>
          <w:rFonts w:ascii="Calibri" w:hAnsi="Calibri" w:cs="Calibri"/>
          <w:bCs/>
          <w:sz w:val="22"/>
          <w:szCs w:val="22"/>
        </w:rPr>
      </w:pPr>
      <w:r w:rsidRPr="0041387A">
        <w:rPr>
          <w:rFonts w:ascii="Calibri" w:hAnsi="Calibri" w:cs="Calibri"/>
          <w:b/>
          <w:bCs/>
          <w:sz w:val="22"/>
          <w:szCs w:val="22"/>
        </w:rPr>
        <w:t>What:</w:t>
      </w:r>
      <w:r w:rsidR="00EF59A7">
        <w:rPr>
          <w:rFonts w:ascii="Calibri" w:hAnsi="Calibri" w:cs="Calibri"/>
          <w:bCs/>
          <w:sz w:val="22"/>
          <w:szCs w:val="22"/>
        </w:rPr>
        <w:tab/>
        <w:t xml:space="preserve"> Introducing Healthy Communities</w:t>
      </w:r>
      <w:r w:rsidRPr="0041387A">
        <w:rPr>
          <w:rFonts w:ascii="Calibri" w:hAnsi="Calibri" w:cs="Calibri"/>
          <w:bCs/>
          <w:sz w:val="22"/>
          <w:szCs w:val="22"/>
        </w:rPr>
        <w:t xml:space="preserve"> Foundation’s new focus </w:t>
      </w:r>
    </w:p>
    <w:p w14:paraId="7FABE8EB" w14:textId="39A26505" w:rsidR="004342C9" w:rsidRPr="0041387A" w:rsidRDefault="00787F2D" w:rsidP="00F7263E">
      <w:pPr>
        <w:widowControl w:val="0"/>
        <w:autoSpaceDE w:val="0"/>
        <w:autoSpaceDN w:val="0"/>
        <w:adjustRightInd w:val="0"/>
        <w:spacing w:line="276" w:lineRule="auto"/>
        <w:ind w:left="1440" w:hanging="990"/>
        <w:rPr>
          <w:rFonts w:ascii="Calibri" w:hAnsi="Calibri" w:cs="Geneva"/>
          <w:sz w:val="22"/>
          <w:szCs w:val="22"/>
        </w:rPr>
      </w:pPr>
      <w:r w:rsidRPr="0041387A">
        <w:rPr>
          <w:rFonts w:ascii="Calibri" w:hAnsi="Calibri" w:cs="Calibri"/>
          <w:b/>
          <w:bCs/>
          <w:sz w:val="22"/>
          <w:szCs w:val="22"/>
        </w:rPr>
        <w:t>When:</w:t>
      </w:r>
      <w:r w:rsidRPr="0041387A">
        <w:rPr>
          <w:rFonts w:ascii="Calibri" w:hAnsi="Calibri" w:cs="Calibri"/>
          <w:bCs/>
          <w:sz w:val="22"/>
          <w:szCs w:val="22"/>
        </w:rPr>
        <w:tab/>
      </w:r>
      <w:r w:rsidR="0017266B" w:rsidRPr="0041387A">
        <w:rPr>
          <w:rFonts w:ascii="Calibri" w:hAnsi="Calibri" w:cs="Geneva"/>
          <w:sz w:val="22"/>
          <w:szCs w:val="22"/>
        </w:rPr>
        <w:t>Tuesday, August 21</w:t>
      </w:r>
      <w:r w:rsidRPr="0041387A">
        <w:rPr>
          <w:rFonts w:ascii="Calibri" w:hAnsi="Calibri" w:cs="Geneva"/>
          <w:sz w:val="22"/>
          <w:szCs w:val="22"/>
        </w:rPr>
        <w:t xml:space="preserve">st, </w:t>
      </w:r>
      <w:r w:rsidR="0017266B" w:rsidRPr="0041387A">
        <w:rPr>
          <w:rFonts w:ascii="Calibri" w:hAnsi="Calibri" w:cs="Geneva"/>
          <w:sz w:val="22"/>
          <w:szCs w:val="22"/>
        </w:rPr>
        <w:t xml:space="preserve">2018, </w:t>
      </w:r>
      <w:r w:rsidR="004342C9" w:rsidRPr="0041387A">
        <w:rPr>
          <w:rFonts w:ascii="Calibri" w:hAnsi="Calibri" w:cs="Geneva"/>
          <w:sz w:val="22"/>
          <w:szCs w:val="22"/>
        </w:rPr>
        <w:t>8:30</w:t>
      </w:r>
      <w:r w:rsidR="00EF59A7">
        <w:rPr>
          <w:rFonts w:ascii="Calibri" w:hAnsi="Calibri" w:cs="Geneva"/>
          <w:sz w:val="22"/>
          <w:szCs w:val="22"/>
        </w:rPr>
        <w:t xml:space="preserve"> </w:t>
      </w:r>
      <w:r w:rsidR="00D97DDC" w:rsidRPr="0041387A">
        <w:rPr>
          <w:rFonts w:ascii="Calibri" w:hAnsi="Calibri" w:cs="Geneva"/>
          <w:sz w:val="22"/>
          <w:szCs w:val="22"/>
        </w:rPr>
        <w:t>AM</w:t>
      </w:r>
      <w:r w:rsidR="004342C9" w:rsidRPr="0041387A">
        <w:rPr>
          <w:rFonts w:ascii="Calibri" w:hAnsi="Calibri" w:cs="Geneva"/>
          <w:sz w:val="22"/>
          <w:szCs w:val="22"/>
        </w:rPr>
        <w:t xml:space="preserve"> breakfast/networking. 9</w:t>
      </w:r>
      <w:r w:rsidR="00EF59A7">
        <w:rPr>
          <w:rFonts w:ascii="Calibri" w:hAnsi="Calibri" w:cs="Geneva"/>
          <w:sz w:val="22"/>
          <w:szCs w:val="22"/>
        </w:rPr>
        <w:t xml:space="preserve"> AM</w:t>
      </w:r>
      <w:r w:rsidR="00D97DDC" w:rsidRPr="0041387A">
        <w:rPr>
          <w:rFonts w:ascii="Calibri" w:hAnsi="Calibri" w:cs="Geneva"/>
          <w:sz w:val="22"/>
          <w:szCs w:val="22"/>
        </w:rPr>
        <w:t xml:space="preserve"> – 10:30</w:t>
      </w:r>
      <w:r w:rsidR="00EF59A7">
        <w:rPr>
          <w:rFonts w:ascii="Calibri" w:hAnsi="Calibri" w:cs="Geneva"/>
          <w:sz w:val="22"/>
          <w:szCs w:val="22"/>
        </w:rPr>
        <w:t xml:space="preserve"> </w:t>
      </w:r>
      <w:r w:rsidR="00D97DDC" w:rsidRPr="0041387A">
        <w:rPr>
          <w:rFonts w:ascii="Calibri" w:hAnsi="Calibri" w:cs="Geneva"/>
          <w:sz w:val="22"/>
          <w:szCs w:val="22"/>
        </w:rPr>
        <w:t>AM</w:t>
      </w:r>
      <w:r w:rsidR="004342C9" w:rsidRPr="0041387A">
        <w:rPr>
          <w:rFonts w:ascii="Calibri" w:hAnsi="Calibri" w:cs="Geneva"/>
          <w:sz w:val="22"/>
          <w:szCs w:val="22"/>
        </w:rPr>
        <w:t xml:space="preserve"> program</w:t>
      </w:r>
      <w:r w:rsidR="004342C9" w:rsidRPr="0041387A">
        <w:rPr>
          <w:rFonts w:ascii="Calibri" w:hAnsi="Calibri" w:cs="Calibri"/>
          <w:b/>
          <w:bCs/>
          <w:sz w:val="22"/>
          <w:szCs w:val="22"/>
        </w:rPr>
        <w:tab/>
      </w:r>
    </w:p>
    <w:p w14:paraId="19D98030" w14:textId="0AEF0341" w:rsidR="00787F2D" w:rsidRPr="00F7263E" w:rsidRDefault="00787F2D" w:rsidP="00F7263E">
      <w:pPr>
        <w:ind w:firstLine="450"/>
        <w:rPr>
          <w:rFonts w:ascii="Calibri" w:eastAsia="Times New Roman" w:hAnsi="Calibri" w:cs="Times New Roman"/>
          <w:sz w:val="22"/>
          <w:szCs w:val="22"/>
        </w:rPr>
      </w:pPr>
      <w:r w:rsidRPr="0041387A">
        <w:rPr>
          <w:rFonts w:ascii="Calibri" w:hAnsi="Calibri" w:cs="Geneva"/>
          <w:b/>
          <w:sz w:val="22"/>
          <w:szCs w:val="22"/>
        </w:rPr>
        <w:t>Where:</w:t>
      </w:r>
      <w:r w:rsidRPr="0041387A">
        <w:rPr>
          <w:rFonts w:ascii="Calibri" w:hAnsi="Calibri" w:cs="Geneva"/>
          <w:sz w:val="22"/>
          <w:szCs w:val="22"/>
        </w:rPr>
        <w:tab/>
      </w:r>
      <w:r w:rsidR="0017266B" w:rsidRPr="00771567">
        <w:rPr>
          <w:rFonts w:ascii="Calibri" w:hAnsi="Calibri" w:cs="Geneva"/>
          <w:sz w:val="22"/>
          <w:szCs w:val="22"/>
        </w:rPr>
        <w:t xml:space="preserve">Riverside Village Hall, </w:t>
      </w:r>
      <w:r w:rsidR="0017266B" w:rsidRPr="00771567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27 Riverside Rd, Riverside, IL 60546</w:t>
      </w:r>
    </w:p>
    <w:p w14:paraId="43A9E0A3" w14:textId="17F9E689" w:rsidR="00787F2D" w:rsidRPr="0041387A" w:rsidRDefault="00787F2D" w:rsidP="00F7263E">
      <w:pPr>
        <w:widowControl w:val="0"/>
        <w:autoSpaceDE w:val="0"/>
        <w:autoSpaceDN w:val="0"/>
        <w:adjustRightInd w:val="0"/>
        <w:spacing w:line="276" w:lineRule="auto"/>
        <w:ind w:left="1440" w:hanging="990"/>
        <w:rPr>
          <w:rFonts w:ascii="Calibri" w:hAnsi="Calibri" w:cs="Calibri"/>
          <w:bCs/>
          <w:sz w:val="22"/>
          <w:szCs w:val="22"/>
        </w:rPr>
      </w:pPr>
      <w:r w:rsidRPr="0041387A">
        <w:rPr>
          <w:rFonts w:ascii="Calibri" w:hAnsi="Calibri" w:cs="Calibri"/>
          <w:b/>
          <w:bCs/>
          <w:sz w:val="22"/>
          <w:szCs w:val="22"/>
        </w:rPr>
        <w:t>Who:</w:t>
      </w:r>
      <w:r w:rsidRPr="0041387A">
        <w:rPr>
          <w:rFonts w:ascii="Calibri" w:hAnsi="Calibri" w:cs="Calibri"/>
          <w:bCs/>
          <w:sz w:val="22"/>
          <w:szCs w:val="22"/>
        </w:rPr>
        <w:t xml:space="preserve">   </w:t>
      </w:r>
      <w:r w:rsidRPr="0041387A">
        <w:rPr>
          <w:rFonts w:ascii="Calibri" w:hAnsi="Calibri" w:cs="Calibri"/>
          <w:bCs/>
          <w:sz w:val="22"/>
          <w:szCs w:val="22"/>
        </w:rPr>
        <w:tab/>
      </w:r>
      <w:r w:rsidR="00F7263E">
        <w:rPr>
          <w:rFonts w:ascii="Calibri" w:hAnsi="Calibri" w:cs="Calibri"/>
          <w:bCs/>
          <w:sz w:val="22"/>
          <w:szCs w:val="22"/>
        </w:rPr>
        <w:t>HCF Board and staff</w:t>
      </w:r>
    </w:p>
    <w:p w14:paraId="5574B370" w14:textId="7AA9CF57" w:rsidR="00F7263E" w:rsidRDefault="00787F2D" w:rsidP="00F7263E">
      <w:pPr>
        <w:ind w:firstLine="450"/>
        <w:rPr>
          <w:rFonts w:eastAsia="Times New Roman"/>
        </w:rPr>
      </w:pPr>
      <w:r w:rsidRPr="0041387A">
        <w:rPr>
          <w:rFonts w:ascii="Calibri" w:hAnsi="Calibri" w:cs="Calibri"/>
          <w:b/>
          <w:bCs/>
          <w:sz w:val="22"/>
          <w:szCs w:val="22"/>
        </w:rPr>
        <w:t>RSVP:</w:t>
      </w:r>
      <w:r w:rsidR="0017266B" w:rsidRPr="0041387A">
        <w:rPr>
          <w:rFonts w:ascii="Calibri" w:hAnsi="Calibri" w:cs="Calibri"/>
          <w:bCs/>
          <w:sz w:val="22"/>
          <w:szCs w:val="22"/>
        </w:rPr>
        <w:t xml:space="preserve"> </w:t>
      </w:r>
      <w:r w:rsidR="0017266B" w:rsidRPr="0041387A">
        <w:rPr>
          <w:rFonts w:ascii="Calibri" w:hAnsi="Calibri" w:cs="Calibri"/>
          <w:bCs/>
          <w:sz w:val="22"/>
          <w:szCs w:val="22"/>
        </w:rPr>
        <w:tab/>
      </w:r>
      <w:r w:rsidR="00491FC8">
        <w:rPr>
          <w:rFonts w:ascii="Calibri" w:hAnsi="Calibri" w:cs="Calibri"/>
          <w:bCs/>
          <w:sz w:val="22"/>
          <w:szCs w:val="22"/>
        </w:rPr>
        <w:t>RSVP</w:t>
      </w:r>
      <w:r w:rsidR="003C7F1A">
        <w:rPr>
          <w:rFonts w:ascii="Calibri" w:hAnsi="Calibri" w:cs="Calibri"/>
          <w:bCs/>
          <w:sz w:val="22"/>
          <w:szCs w:val="22"/>
        </w:rPr>
        <w:t xml:space="preserve"> to</w:t>
      </w:r>
      <w:r w:rsidR="00491FC8">
        <w:rPr>
          <w:rFonts w:ascii="Calibri" w:hAnsi="Calibri" w:cs="Calibri"/>
          <w:bCs/>
          <w:sz w:val="22"/>
          <w:szCs w:val="22"/>
        </w:rPr>
        <w:t xml:space="preserve"> </w:t>
      </w:r>
      <w:hyperlink r:id="rId12" w:history="1">
        <w:r w:rsidR="003C7F1A">
          <w:rPr>
            <w:rStyle w:val="Hyperlink"/>
            <w:rFonts w:ascii="Calibri" w:eastAsia="Times New Roman" w:hAnsi="Calibri"/>
            <w:color w:val="800080"/>
            <w:sz w:val="22"/>
            <w:szCs w:val="22"/>
          </w:rPr>
          <w:t>cperez@hcfdn.org</w:t>
        </w:r>
      </w:hyperlink>
      <w:r w:rsidR="00EF59A7">
        <w:rPr>
          <w:rStyle w:val="Hyperlink"/>
          <w:rFonts w:ascii="Calibri" w:eastAsia="Times New Roman" w:hAnsi="Calibri"/>
          <w:color w:val="800080"/>
          <w:sz w:val="22"/>
          <w:szCs w:val="22"/>
        </w:rPr>
        <w:t xml:space="preserve">. </w:t>
      </w:r>
    </w:p>
    <w:p w14:paraId="5DA9A6AC" w14:textId="77777777" w:rsidR="003D4373" w:rsidRDefault="003D4373" w:rsidP="003D4373">
      <w:pPr>
        <w:ind w:firstLine="45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E3B88D" w14:textId="7914C446" w:rsidR="004342C9" w:rsidRPr="00F7263E" w:rsidRDefault="004342C9" w:rsidP="003D4373">
      <w:pPr>
        <w:ind w:firstLine="450"/>
        <w:jc w:val="center"/>
        <w:rPr>
          <w:rFonts w:eastAsia="Times New Roman"/>
        </w:rPr>
      </w:pPr>
      <w:r w:rsidRPr="0041387A">
        <w:rPr>
          <w:rFonts w:ascii="Calibri" w:hAnsi="Calibri" w:cs="Calibri"/>
          <w:b/>
          <w:bCs/>
          <w:sz w:val="22"/>
          <w:szCs w:val="22"/>
        </w:rPr>
        <w:t>####</w:t>
      </w:r>
    </w:p>
    <w:sectPr w:rsidR="004342C9" w:rsidRPr="00F7263E" w:rsidSect="003D4373">
      <w:type w:val="continuous"/>
      <w:pgSz w:w="12240" w:h="15840"/>
      <w:pgMar w:top="2880" w:right="126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E5A2" w14:textId="77777777" w:rsidR="00EC3C38" w:rsidRDefault="00EC3C38" w:rsidP="00E53E82">
      <w:r>
        <w:separator/>
      </w:r>
    </w:p>
  </w:endnote>
  <w:endnote w:type="continuationSeparator" w:id="0">
    <w:p w14:paraId="523116B5" w14:textId="77777777" w:rsidR="00EC3C38" w:rsidRDefault="00EC3C38" w:rsidP="00E5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Varela Roun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D9BB4" w14:textId="77777777" w:rsidR="00EC3C38" w:rsidRDefault="00EC3C38" w:rsidP="00E53E82">
      <w:r>
        <w:separator/>
      </w:r>
    </w:p>
  </w:footnote>
  <w:footnote w:type="continuationSeparator" w:id="0">
    <w:p w14:paraId="49EBA8ED" w14:textId="77777777" w:rsidR="00EC3C38" w:rsidRDefault="00EC3C38" w:rsidP="00E53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85"/>
      <w:gridCol w:w="9285"/>
    </w:tblGrid>
    <w:tr w:rsidR="00EC3C38" w:rsidRPr="00DB639B" w14:paraId="78AF4366" w14:textId="77777777" w:rsidTr="00F7263E">
      <w:tc>
        <w:tcPr>
          <w:tcW w:w="248" w:type="pct"/>
          <w:tcBorders>
            <w:bottom w:val="single" w:sz="4" w:space="0" w:color="75A675" w:themeColor="accent2" w:themeShade="BF"/>
          </w:tcBorders>
          <w:shd w:val="clear" w:color="auto" w:fill="75A675" w:themeFill="accent2" w:themeFillShade="BF"/>
          <w:vAlign w:val="bottom"/>
        </w:tcPr>
        <w:p w14:paraId="70865E13" w14:textId="77777777" w:rsidR="00EC3C38" w:rsidRPr="00124693" w:rsidRDefault="00EC3C38" w:rsidP="00F7263E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0748C2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6DD3FD74" w14:textId="0CB91E22" w:rsidR="00EC3C38" w:rsidRPr="00DB639B" w:rsidRDefault="00EC3C38" w:rsidP="00F7263E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64463029"/>
              <w:placeholder>
                <w:docPart w:val="A0846AEE104072479C0049D0B6EFC93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Health Communities Foundation Announces New Focus on Health Equity</w:t>
              </w:r>
              <w:proofErr w:type="gramStart"/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,  2018</w:t>
              </w:r>
              <w:proofErr w:type="gramEnd"/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 Grants Application 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49827391" w14:textId="77777777" w:rsidR="00EC3C38" w:rsidRDefault="00EC3C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D082" w14:textId="220CDBA5" w:rsidR="00EC3C38" w:rsidRDefault="00EC3C3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5306C1" wp14:editId="263714B3">
          <wp:simplePos x="0" y="0"/>
          <wp:positionH relativeFrom="column">
            <wp:posOffset>-709930</wp:posOffset>
          </wp:positionH>
          <wp:positionV relativeFrom="paragraph">
            <wp:posOffset>-302260</wp:posOffset>
          </wp:positionV>
          <wp:extent cx="7772400" cy="173052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F_LETTERHEAD_WORD_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isLgl/>
      <w:lvlText w:val="(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A186E"/>
    <w:multiLevelType w:val="hybridMultilevel"/>
    <w:tmpl w:val="AE8E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(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30"/>
    <w:rsid w:val="00070A45"/>
    <w:rsid w:val="000748C2"/>
    <w:rsid w:val="00091684"/>
    <w:rsid w:val="00096A08"/>
    <w:rsid w:val="00097343"/>
    <w:rsid w:val="000A17E8"/>
    <w:rsid w:val="000B06AA"/>
    <w:rsid w:val="00120C41"/>
    <w:rsid w:val="00152DFC"/>
    <w:rsid w:val="00164DDD"/>
    <w:rsid w:val="0017266B"/>
    <w:rsid w:val="001B1116"/>
    <w:rsid w:val="001B7743"/>
    <w:rsid w:val="002475C8"/>
    <w:rsid w:val="0025410F"/>
    <w:rsid w:val="002F1AA0"/>
    <w:rsid w:val="0034413B"/>
    <w:rsid w:val="003955CB"/>
    <w:rsid w:val="003A2760"/>
    <w:rsid w:val="003B6057"/>
    <w:rsid w:val="003C7F1A"/>
    <w:rsid w:val="003D4373"/>
    <w:rsid w:val="0041387A"/>
    <w:rsid w:val="004342C9"/>
    <w:rsid w:val="00457544"/>
    <w:rsid w:val="004637F9"/>
    <w:rsid w:val="0048566D"/>
    <w:rsid w:val="00491FC8"/>
    <w:rsid w:val="004B378A"/>
    <w:rsid w:val="00502730"/>
    <w:rsid w:val="00543093"/>
    <w:rsid w:val="005E5CF1"/>
    <w:rsid w:val="005F1D69"/>
    <w:rsid w:val="0061487D"/>
    <w:rsid w:val="006343F4"/>
    <w:rsid w:val="006465D9"/>
    <w:rsid w:val="00771567"/>
    <w:rsid w:val="00787F2D"/>
    <w:rsid w:val="007A7C4F"/>
    <w:rsid w:val="007B4072"/>
    <w:rsid w:val="007F05FE"/>
    <w:rsid w:val="00957C6C"/>
    <w:rsid w:val="00965DC6"/>
    <w:rsid w:val="009A1B60"/>
    <w:rsid w:val="00B341A5"/>
    <w:rsid w:val="00B70923"/>
    <w:rsid w:val="00BA29FF"/>
    <w:rsid w:val="00BD774C"/>
    <w:rsid w:val="00C12752"/>
    <w:rsid w:val="00C351C8"/>
    <w:rsid w:val="00C91084"/>
    <w:rsid w:val="00CC2CE7"/>
    <w:rsid w:val="00D42FC0"/>
    <w:rsid w:val="00D8167F"/>
    <w:rsid w:val="00D97DDC"/>
    <w:rsid w:val="00DB73CE"/>
    <w:rsid w:val="00E22BB2"/>
    <w:rsid w:val="00E53E82"/>
    <w:rsid w:val="00E96128"/>
    <w:rsid w:val="00EA2D03"/>
    <w:rsid w:val="00EB62C7"/>
    <w:rsid w:val="00EC3C38"/>
    <w:rsid w:val="00EF0715"/>
    <w:rsid w:val="00EF59A7"/>
    <w:rsid w:val="00F579D2"/>
    <w:rsid w:val="00F7263E"/>
    <w:rsid w:val="00F8267D"/>
    <w:rsid w:val="00F944E8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FA31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E82"/>
  </w:style>
  <w:style w:type="paragraph" w:styleId="Footer">
    <w:name w:val="footer"/>
    <w:basedOn w:val="Normal"/>
    <w:link w:val="FooterChar"/>
    <w:uiPriority w:val="99"/>
    <w:unhideWhenUsed/>
    <w:rsid w:val="00E53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82"/>
  </w:style>
  <w:style w:type="paragraph" w:customStyle="1" w:styleId="p1">
    <w:name w:val="p1"/>
    <w:basedOn w:val="Normal"/>
    <w:rsid w:val="0048566D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48566D"/>
    <w:rPr>
      <w:rFonts w:ascii="Helvetica" w:hAnsi="Helvetica" w:cs="Times New Roman"/>
      <w:sz w:val="15"/>
      <w:szCs w:val="15"/>
    </w:rPr>
  </w:style>
  <w:style w:type="paragraph" w:customStyle="1" w:styleId="1">
    <w:name w:val="1"/>
    <w:basedOn w:val="Normal"/>
    <w:rsid w:val="00EB62C7"/>
    <w:pPr>
      <w:widowControl w:val="0"/>
      <w:numPr>
        <w:numId w:val="2"/>
      </w:numPr>
      <w:autoSpaceDE w:val="0"/>
      <w:autoSpaceDN w:val="0"/>
      <w:adjustRightInd w:val="0"/>
      <w:ind w:firstLine="720"/>
      <w:outlineLvl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7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E8"/>
    <w:rPr>
      <w:color w:val="DB5353" w:themeColor="hyperlink"/>
      <w:u w:val="single"/>
    </w:rPr>
  </w:style>
  <w:style w:type="paragraph" w:customStyle="1" w:styleId="commentcontentpara">
    <w:name w:val="commentcontentpara"/>
    <w:basedOn w:val="Normal"/>
    <w:rsid w:val="00F726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263E"/>
    <w:rPr>
      <w:color w:val="90363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E82"/>
  </w:style>
  <w:style w:type="paragraph" w:styleId="Footer">
    <w:name w:val="footer"/>
    <w:basedOn w:val="Normal"/>
    <w:link w:val="FooterChar"/>
    <w:uiPriority w:val="99"/>
    <w:unhideWhenUsed/>
    <w:rsid w:val="00E53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82"/>
  </w:style>
  <w:style w:type="paragraph" w:customStyle="1" w:styleId="p1">
    <w:name w:val="p1"/>
    <w:basedOn w:val="Normal"/>
    <w:rsid w:val="0048566D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48566D"/>
    <w:rPr>
      <w:rFonts w:ascii="Helvetica" w:hAnsi="Helvetica" w:cs="Times New Roman"/>
      <w:sz w:val="15"/>
      <w:szCs w:val="15"/>
    </w:rPr>
  </w:style>
  <w:style w:type="paragraph" w:customStyle="1" w:styleId="1">
    <w:name w:val="1"/>
    <w:basedOn w:val="Normal"/>
    <w:rsid w:val="00EB62C7"/>
    <w:pPr>
      <w:widowControl w:val="0"/>
      <w:numPr>
        <w:numId w:val="2"/>
      </w:numPr>
      <w:autoSpaceDE w:val="0"/>
      <w:autoSpaceDN w:val="0"/>
      <w:adjustRightInd w:val="0"/>
      <w:ind w:firstLine="720"/>
      <w:outlineLvl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7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E8"/>
    <w:rPr>
      <w:color w:val="DB5353" w:themeColor="hyperlink"/>
      <w:u w:val="single"/>
    </w:rPr>
  </w:style>
  <w:style w:type="paragraph" w:customStyle="1" w:styleId="commentcontentpara">
    <w:name w:val="commentcontentpara"/>
    <w:basedOn w:val="Normal"/>
    <w:rsid w:val="00F726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263E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ealthycommunitiesfdn.org/" TargetMode="External"/><Relationship Id="rId12" Type="http://schemas.openxmlformats.org/officeDocument/2006/relationships/hyperlink" Target="mailto:cperez@hcfdn.org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46AEE104072479C0049D0B6EF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D64E-E0ED-EC42-B0D8-EC6F2B80E40F}"/>
      </w:docPartPr>
      <w:docPartBody>
        <w:p w14:paraId="6EAE88A9" w14:textId="522FC434" w:rsidR="003B5BAB" w:rsidRDefault="003B5BAB" w:rsidP="003B5BAB">
          <w:pPr>
            <w:pStyle w:val="A0846AEE104072479C0049D0B6EFC93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Varela Roun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AB"/>
    <w:rsid w:val="003B5BAB"/>
    <w:rsid w:val="00C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5C3A503012244965EB0B3D666FD20">
    <w:name w:val="2EB5C3A503012244965EB0B3D666FD20"/>
    <w:rsid w:val="003B5BAB"/>
  </w:style>
  <w:style w:type="paragraph" w:customStyle="1" w:styleId="B184CF2F7136744196A7AFC7A391DE30">
    <w:name w:val="B184CF2F7136744196A7AFC7A391DE30"/>
    <w:rsid w:val="003B5BAB"/>
  </w:style>
  <w:style w:type="paragraph" w:customStyle="1" w:styleId="A0846AEE104072479C0049D0B6EFC930">
    <w:name w:val="A0846AEE104072479C0049D0B6EFC930"/>
    <w:rsid w:val="003B5B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5C3A503012244965EB0B3D666FD20">
    <w:name w:val="2EB5C3A503012244965EB0B3D666FD20"/>
    <w:rsid w:val="003B5BAB"/>
  </w:style>
  <w:style w:type="paragraph" w:customStyle="1" w:styleId="B184CF2F7136744196A7AFC7A391DE30">
    <w:name w:val="B184CF2F7136744196A7AFC7A391DE30"/>
    <w:rsid w:val="003B5BAB"/>
  </w:style>
  <w:style w:type="paragraph" w:customStyle="1" w:styleId="A0846AEE104072479C0049D0B6EFC930">
    <w:name w:val="A0846AEE104072479C0049D0B6EFC930"/>
    <w:rsid w:val="003B5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8D819-D764-1346-8AF3-907171D4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Communities Foundation Announces New Focus on Health Equity,  2018 Grants Application </dc:title>
  <dc:subject/>
  <dc:creator>Beth Stein</dc:creator>
  <cp:keywords/>
  <dc:description/>
  <cp:lastModifiedBy>Jennifer Amdur Spitz</cp:lastModifiedBy>
  <cp:revision>3</cp:revision>
  <dcterms:created xsi:type="dcterms:W3CDTF">2018-08-16T19:24:00Z</dcterms:created>
  <dcterms:modified xsi:type="dcterms:W3CDTF">2018-08-16T20:27:00Z</dcterms:modified>
</cp:coreProperties>
</file>